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4A" w:rsidRDefault="003139CD" w:rsidP="003139CD">
      <w:pPr>
        <w:jc w:val="center"/>
      </w:pPr>
      <w:r>
        <w:t>1</w:t>
      </w:r>
    </w:p>
    <w:p w:rsidR="003139CD" w:rsidRDefault="003139CD" w:rsidP="003139CD">
      <w:pPr>
        <w:jc w:val="both"/>
      </w:pPr>
      <w:r>
        <w:t xml:space="preserve">Кинг </w:t>
      </w:r>
      <w:proofErr w:type="spellStart"/>
      <w:r>
        <w:t>Индастриз</w:t>
      </w:r>
      <w:proofErr w:type="spellEnd"/>
      <w:r>
        <w:t xml:space="preserve"> предлагает выбор высококачественных присадок и синтетических базовых масел, которые соответствуют </w:t>
      </w:r>
      <w:r>
        <w:rPr>
          <w:lang w:val="en-US"/>
        </w:rPr>
        <w:t>FDA</w:t>
      </w:r>
      <w:r w:rsidRPr="003139CD">
        <w:t xml:space="preserve"> 21 </w:t>
      </w:r>
      <w:r>
        <w:rPr>
          <w:lang w:val="en-US"/>
        </w:rPr>
        <w:t>CFR</w:t>
      </w:r>
      <w:r w:rsidRPr="003139CD">
        <w:t xml:space="preserve"> 178.3570 </w:t>
      </w:r>
      <w:r>
        <w:t xml:space="preserve">для использования </w:t>
      </w:r>
      <w:r w:rsidR="00054FB4">
        <w:t>масе</w:t>
      </w:r>
      <w:r w:rsidR="00917762">
        <w:t>л</w:t>
      </w:r>
      <w:r>
        <w:t xml:space="preserve"> при </w:t>
      </w:r>
      <w:r w:rsidR="00917762">
        <w:t>возможности случайного</w:t>
      </w:r>
      <w:r w:rsidR="00054FB4">
        <w:t xml:space="preserve"> контакта</w:t>
      </w:r>
      <w:r>
        <w:t xml:space="preserve"> с пищевыми продуктами. Эти продукты одобрены </w:t>
      </w:r>
      <w:r w:rsidR="00917762">
        <w:t>Национальным Научным Фондом</w:t>
      </w:r>
      <w:r>
        <w:t xml:space="preserve"> в качестве </w:t>
      </w:r>
      <w:r>
        <w:rPr>
          <w:lang w:val="en-US"/>
        </w:rPr>
        <w:t>HX</w:t>
      </w:r>
      <w:r w:rsidRPr="003139CD">
        <w:t>-1</w:t>
      </w:r>
      <w:r>
        <w:t xml:space="preserve"> ингредиентов для использования в смазочных материалах Н1, а также они одобрены </w:t>
      </w:r>
      <w:proofErr w:type="spellStart"/>
      <w:r w:rsidR="00917762">
        <w:t>Халал</w:t>
      </w:r>
      <w:proofErr w:type="spellEnd"/>
      <w:r w:rsidR="00917762">
        <w:t xml:space="preserve"> и Кошер.</w:t>
      </w:r>
    </w:p>
    <w:p w:rsidR="00F16C0C" w:rsidRDefault="00F16C0C" w:rsidP="003139CD">
      <w:pPr>
        <w:jc w:val="both"/>
      </w:pPr>
      <w:r>
        <w:t xml:space="preserve">Одобрения Кошер и </w:t>
      </w:r>
      <w:proofErr w:type="spellStart"/>
      <w:r>
        <w:t>Халал</w:t>
      </w:r>
      <w:proofErr w:type="spellEnd"/>
    </w:p>
    <w:p w:rsidR="00F16C0C" w:rsidRPr="00F16C0C" w:rsidRDefault="00F16C0C" w:rsidP="003139CD">
      <w:pPr>
        <w:jc w:val="both"/>
      </w:pPr>
      <w:r>
        <w:t xml:space="preserve">Продукты </w:t>
      </w:r>
      <w:proofErr w:type="spellStart"/>
      <w:r>
        <w:t>зарегестрированные</w:t>
      </w:r>
      <w:proofErr w:type="spellEnd"/>
      <w:r>
        <w:t xml:space="preserve"> в </w:t>
      </w:r>
      <w:r>
        <w:rPr>
          <w:lang w:val="en-US"/>
        </w:rPr>
        <w:t>NSF</w:t>
      </w:r>
      <w:r w:rsidRPr="00F16C0C">
        <w:t xml:space="preserve"> </w:t>
      </w:r>
      <w:r>
        <w:rPr>
          <w:lang w:val="en-US"/>
        </w:rPr>
        <w:t>HX</w:t>
      </w:r>
      <w:r w:rsidRPr="00F16C0C">
        <w:t>-1</w:t>
      </w: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2405"/>
        <w:gridCol w:w="4150"/>
        <w:gridCol w:w="1527"/>
        <w:gridCol w:w="1376"/>
      </w:tblGrid>
      <w:tr w:rsidR="00F16C0C" w:rsidRPr="00F16C0C" w:rsidTr="00F16C0C">
        <w:trPr>
          <w:trHeight w:val="2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Описание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Максимально доступные количество доставки</w:t>
            </w: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Регистрация в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NSF HX-1 #</w:t>
            </w: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6C0C" w:rsidRPr="00F16C0C" w:rsidTr="00F16C0C">
        <w:trPr>
          <w:trHeight w:val="290"/>
        </w:trPr>
        <w:tc>
          <w:tcPr>
            <w:tcW w:w="6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Алкилированные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нафталины, с.3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6C0C" w:rsidRPr="00F16C0C" w:rsidTr="00F16C0C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NA-LUBE KR-006FG</w:t>
            </w: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Исключительная гидролитическая, термическая, 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термоокислительная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стабильность, а также отличная растворимость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143717</w:t>
            </w:r>
          </w:p>
        </w:tc>
      </w:tr>
      <w:tr w:rsidR="00F16C0C" w:rsidRPr="00F16C0C" w:rsidTr="00F16C0C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NA-LUBE KR-015FG</w:t>
            </w: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Исключительная гидролитическая, термическая, 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термоокислительная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стабильность, а также отличная растворимость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140436</w:t>
            </w:r>
          </w:p>
        </w:tc>
      </w:tr>
      <w:tr w:rsidR="00F16C0C" w:rsidRPr="00F16C0C" w:rsidTr="00F16C0C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NA-LUBE KR-029FG</w:t>
            </w: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Исключительная гидролитическая, термическая, 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термоокислительная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стабильность, а также отличная растворимость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141220</w:t>
            </w:r>
          </w:p>
        </w:tc>
      </w:tr>
      <w:tr w:rsidR="00F16C0C" w:rsidRPr="00F16C0C" w:rsidTr="00F16C0C">
        <w:trPr>
          <w:trHeight w:val="290"/>
        </w:trPr>
        <w:tc>
          <w:tcPr>
            <w:tcW w:w="6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Ингибиторы коррозии</w:t>
            </w:r>
          </w:p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6C0C" w:rsidRPr="00F16C0C" w:rsidTr="00F16C0C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NA-SUL CA-770FG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Ингибитор коррозии премиального качества, обеспечивающий отличную </w:t>
            </w:r>
            <w:proofErr w:type="spellStart"/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>деэмульгирующую</w:t>
            </w:r>
            <w:proofErr w:type="spellEnd"/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способность и </w:t>
            </w:r>
            <w:proofErr w:type="spellStart"/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>фильтруемость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10 %масс.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143718</w:t>
            </w:r>
          </w:p>
        </w:tc>
      </w:tr>
      <w:tr w:rsidR="00F16C0C" w:rsidRPr="00F16C0C" w:rsidTr="00F16C0C">
        <w:trPr>
          <w:trHeight w:val="290"/>
        </w:trPr>
        <w:tc>
          <w:tcPr>
            <w:tcW w:w="6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Противоизносные присадки и ингибиторы коррозии, с.5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6C0C" w:rsidRPr="00F16C0C" w:rsidTr="00F16C0C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NA-LUBE AW-6400FG</w:t>
            </w: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>Мультифункциональная присадка, придающая антикоррозионные, противоизносные и противозадирные свойства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0.5 %масс.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141635</w:t>
            </w:r>
          </w:p>
        </w:tc>
      </w:tr>
      <w:tr w:rsidR="00F16C0C" w:rsidRPr="00F16C0C" w:rsidTr="00F16C0C">
        <w:trPr>
          <w:trHeight w:val="290"/>
        </w:trPr>
        <w:tc>
          <w:tcPr>
            <w:tcW w:w="6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Противоизносные и противозадирные присадки, с.6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6C0C" w:rsidRPr="00F16C0C" w:rsidTr="00F16C0C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NA-LUBE AW-6509FG</w:t>
            </w: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>Беззольная противоизносная и противоизносная присадка для масел и смазок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0.5 %масс.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149707</w:t>
            </w:r>
          </w:p>
        </w:tc>
      </w:tr>
      <w:tr w:rsidR="00F16C0C" w:rsidRPr="00F16C0C" w:rsidTr="00F16C0C">
        <w:trPr>
          <w:trHeight w:val="290"/>
        </w:trPr>
        <w:tc>
          <w:tcPr>
            <w:tcW w:w="6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 </w:t>
            </w:r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>Антиокислител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и, с.4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6C0C" w:rsidRPr="00F16C0C" w:rsidTr="00F16C0C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NA-LUBE AО-142</w:t>
            </w: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Жидкий, легкий в обращении, </w:t>
            </w:r>
            <w:proofErr w:type="spellStart"/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>алкилированный</w:t>
            </w:r>
            <w:proofErr w:type="spellEnd"/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>дифениламиновый</w:t>
            </w:r>
            <w:proofErr w:type="spellEnd"/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антиокислитель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0.5 %масс.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140584</w:t>
            </w:r>
          </w:p>
        </w:tc>
      </w:tr>
      <w:tr w:rsidR="00F16C0C" w:rsidRPr="00F16C0C" w:rsidTr="00F16C0C">
        <w:trPr>
          <w:trHeight w:val="290"/>
        </w:trPr>
        <w:tc>
          <w:tcPr>
            <w:tcW w:w="6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Деактиваторы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цветных металлов</w:t>
            </w:r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>/ингибитор коррозии меди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с. 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6C0C" w:rsidRPr="00F16C0C" w:rsidTr="00F16C0C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K-KORR NF-200</w:t>
            </w: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Беззольный </w:t>
            </w:r>
            <w:proofErr w:type="spellStart"/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>деактиватор</w:t>
            </w:r>
            <w:proofErr w:type="spellEnd"/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цветных металлов/ ингибитор коррозии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0.1 %масс.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141124</w:t>
            </w:r>
          </w:p>
        </w:tc>
      </w:tr>
      <w:tr w:rsidR="00F16C0C" w:rsidRPr="00F16C0C" w:rsidTr="00F16C0C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Пакет присадок, с.7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6C0C" w:rsidRPr="00F16C0C" w:rsidTr="00F16C0C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NA</w:t>
            </w: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LUBE</w:t>
            </w: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BL</w:t>
            </w: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-1300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FG</w:t>
            </w: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7A4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092A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Многофункциональный пакет антикоррозионных и антиокислительных присадок для </w:t>
            </w:r>
            <w:r w:rsidR="008362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компрессорных, гидравлических, трансмиссионных масел, а также масел с высокими </w:t>
            </w:r>
            <w:r w:rsidR="007A450A">
              <w:rPr>
                <w:rFonts w:ascii="Calibri" w:eastAsia="Times New Roman" w:hAnsi="Calibri" w:cs="Calibri"/>
                <w:color w:val="000000"/>
                <w:lang w:eastAsia="ru-RU"/>
              </w:rPr>
              <w:t>защитными</w:t>
            </w:r>
            <w:bookmarkStart w:id="0" w:name="_GoBack"/>
            <w:bookmarkEnd w:id="0"/>
            <w:r w:rsidR="008362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антиокислительными свойствами.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2.3 %масс.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0C" w:rsidRPr="00F16C0C" w:rsidRDefault="00F16C0C" w:rsidP="00F16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6C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145962</w:t>
            </w:r>
          </w:p>
        </w:tc>
      </w:tr>
    </w:tbl>
    <w:p w:rsidR="00F16C0C" w:rsidRPr="00F16C0C" w:rsidRDefault="00F16C0C" w:rsidP="003139CD">
      <w:pPr>
        <w:jc w:val="both"/>
      </w:pPr>
    </w:p>
    <w:p w:rsidR="00917762" w:rsidRPr="00054FB4" w:rsidRDefault="00917762" w:rsidP="00917762">
      <w:pPr>
        <w:jc w:val="center"/>
        <w:rPr>
          <w:b/>
        </w:rPr>
      </w:pPr>
      <w:r w:rsidRPr="00054FB4">
        <w:rPr>
          <w:b/>
        </w:rPr>
        <w:t>2</w:t>
      </w:r>
    </w:p>
    <w:p w:rsidR="00917762" w:rsidRDefault="00917762" w:rsidP="00917762">
      <w:pPr>
        <w:jc w:val="both"/>
      </w:pPr>
      <w:proofErr w:type="spellStart"/>
      <w:r>
        <w:t>Ал</w:t>
      </w:r>
      <w:r w:rsidR="00E27F82">
        <w:t>килированные</w:t>
      </w:r>
      <w:proofErr w:type="spellEnd"/>
      <w:r w:rsidR="00E27F82">
        <w:t xml:space="preserve"> нафталины </w:t>
      </w:r>
      <w:r w:rsidR="00E27F82">
        <w:rPr>
          <w:lang w:val="en-US"/>
        </w:rPr>
        <w:t>NA</w:t>
      </w:r>
      <w:r w:rsidR="00E27F82" w:rsidRPr="00E27F82">
        <w:t>-</w:t>
      </w:r>
      <w:r w:rsidR="00E27F82">
        <w:rPr>
          <w:lang w:val="en-US"/>
        </w:rPr>
        <w:t>LUBE</w:t>
      </w:r>
      <w:r w:rsidR="00E27F82" w:rsidRPr="00E27F82">
        <w:t xml:space="preserve"> </w:t>
      </w:r>
      <w:r w:rsidR="00E27F82">
        <w:rPr>
          <w:lang w:val="en-US"/>
        </w:rPr>
        <w:t>KR</w:t>
      </w:r>
      <w:r>
        <w:t xml:space="preserve"> применяются для создания высококачественных масел и с</w:t>
      </w:r>
      <w:r w:rsidR="00054FB4">
        <w:t xml:space="preserve">мазок. Они обеспечивают выдающуюся гидролитическую и </w:t>
      </w:r>
      <w:proofErr w:type="spellStart"/>
      <w:r w:rsidR="00054FB4">
        <w:t>термоокислительную</w:t>
      </w:r>
      <w:proofErr w:type="spellEnd"/>
      <w:r>
        <w:t xml:space="preserve"> стабильность и растворимость. Ниже приведены три класса вязкости с характерными свойствами.</w:t>
      </w:r>
    </w:p>
    <w:p w:rsidR="00917762" w:rsidRDefault="00917762" w:rsidP="00917762">
      <w:pPr>
        <w:pStyle w:val="a3"/>
        <w:numPr>
          <w:ilvl w:val="0"/>
          <w:numId w:val="1"/>
        </w:numPr>
        <w:jc w:val="both"/>
      </w:pPr>
      <w:r>
        <w:t xml:space="preserve">Выдающаяся термическая и </w:t>
      </w:r>
      <w:proofErr w:type="spellStart"/>
      <w:r>
        <w:t>термоокислительная</w:t>
      </w:r>
      <w:proofErr w:type="spellEnd"/>
      <w:r>
        <w:t xml:space="preserve"> стабильность</w:t>
      </w:r>
    </w:p>
    <w:p w:rsidR="00917762" w:rsidRDefault="00C46317" w:rsidP="00917762">
      <w:pPr>
        <w:pStyle w:val="a3"/>
        <w:numPr>
          <w:ilvl w:val="0"/>
          <w:numId w:val="1"/>
        </w:numPr>
        <w:jc w:val="both"/>
      </w:pPr>
      <w:r>
        <w:t xml:space="preserve">Прекрасная растворимость, </w:t>
      </w:r>
      <w:proofErr w:type="spellStart"/>
      <w:r>
        <w:t>диспергиру</w:t>
      </w:r>
      <w:r w:rsidR="00F445F6">
        <w:t>емость</w:t>
      </w:r>
      <w:proofErr w:type="spellEnd"/>
      <w:r w:rsidR="00F445F6">
        <w:t xml:space="preserve"> и </w:t>
      </w:r>
      <w:r w:rsidR="00054FB4">
        <w:t>совместимость с уплотнительными материалами</w:t>
      </w:r>
      <w:r w:rsidR="008268AF">
        <w:t xml:space="preserve"> </w:t>
      </w:r>
      <w:r w:rsidR="00BF2FFA">
        <w:t>в качестве компонента</w:t>
      </w:r>
      <w:r w:rsidR="008268AF">
        <w:t xml:space="preserve"> базового масла с ПАО</w:t>
      </w:r>
    </w:p>
    <w:p w:rsidR="008268AF" w:rsidRDefault="008268AF" w:rsidP="00917762">
      <w:pPr>
        <w:pStyle w:val="a3"/>
        <w:numPr>
          <w:ilvl w:val="0"/>
          <w:numId w:val="1"/>
        </w:numPr>
        <w:jc w:val="both"/>
      </w:pPr>
      <w:r>
        <w:t xml:space="preserve">Низкая склонность к </w:t>
      </w:r>
      <w:proofErr w:type="spellStart"/>
      <w:r>
        <w:t>лакообразованию</w:t>
      </w:r>
      <w:proofErr w:type="spellEnd"/>
      <w:r>
        <w:t xml:space="preserve"> и хорошие моющие свойства</w:t>
      </w:r>
    </w:p>
    <w:p w:rsidR="008268AF" w:rsidRDefault="00A964D7" w:rsidP="00917762">
      <w:pPr>
        <w:pStyle w:val="a3"/>
        <w:numPr>
          <w:ilvl w:val="0"/>
          <w:numId w:val="1"/>
        </w:numPr>
        <w:jc w:val="both"/>
      </w:pPr>
      <w:r>
        <w:t>Может использоваться на уровнях «не превышать минимально требуемое количество для достижения желаемого технического результата»</w:t>
      </w:r>
    </w:p>
    <w:p w:rsidR="008362F8" w:rsidRPr="008362F8" w:rsidRDefault="008362F8" w:rsidP="008362F8">
      <w:pPr>
        <w:jc w:val="center"/>
        <w:rPr>
          <w:b/>
        </w:rPr>
      </w:pPr>
      <w:r>
        <w:rPr>
          <w:b/>
        </w:rPr>
        <w:t>Свойства</w:t>
      </w:r>
      <w:r w:rsidRPr="008362F8">
        <w:rPr>
          <w:b/>
        </w:rPr>
        <w:t xml:space="preserve"> </w:t>
      </w:r>
      <w:r>
        <w:rPr>
          <w:b/>
        </w:rPr>
        <w:t xml:space="preserve">продуктов серии </w:t>
      </w:r>
      <w:r>
        <w:rPr>
          <w:b/>
          <w:lang w:val="en-US"/>
        </w:rPr>
        <w:t>NA</w:t>
      </w:r>
      <w:r w:rsidRPr="008362F8">
        <w:rPr>
          <w:b/>
        </w:rPr>
        <w:t>-</w:t>
      </w:r>
      <w:r>
        <w:rPr>
          <w:b/>
          <w:lang w:val="en-US"/>
        </w:rPr>
        <w:t>LUBE</w:t>
      </w:r>
      <w:r w:rsidRPr="008362F8">
        <w:rPr>
          <w:b/>
        </w:rPr>
        <w:t xml:space="preserve"> </w:t>
      </w:r>
      <w:r>
        <w:rPr>
          <w:b/>
          <w:lang w:val="en-US"/>
        </w:rPr>
        <w:t>KR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1"/>
        <w:gridCol w:w="1006"/>
        <w:gridCol w:w="1006"/>
        <w:gridCol w:w="1178"/>
        <w:gridCol w:w="1322"/>
        <w:gridCol w:w="1502"/>
        <w:gridCol w:w="1393"/>
        <w:gridCol w:w="1393"/>
      </w:tblGrid>
      <w:tr w:rsidR="008362F8" w:rsidTr="008362F8">
        <w:tc>
          <w:tcPr>
            <w:tcW w:w="1196" w:type="dxa"/>
          </w:tcPr>
          <w:p w:rsidR="008362F8" w:rsidRPr="004B15C9" w:rsidRDefault="008362F8" w:rsidP="008362F8">
            <w:pPr>
              <w:rPr>
                <w:lang w:val="en-US"/>
              </w:rPr>
            </w:pPr>
            <w:r>
              <w:rPr>
                <w:b/>
                <w:lang w:val="en-US"/>
              </w:rPr>
              <w:t>NA-LUBE</w:t>
            </w:r>
          </w:p>
        </w:tc>
        <w:tc>
          <w:tcPr>
            <w:tcW w:w="1196" w:type="dxa"/>
          </w:tcPr>
          <w:p w:rsidR="008362F8" w:rsidRPr="008E5332" w:rsidRDefault="008362F8" w:rsidP="00C3422B">
            <w:pPr>
              <w:jc w:val="center"/>
            </w:pPr>
            <w:r>
              <w:t>Вязкость при 40</w:t>
            </w:r>
            <w:r>
              <w:rPr>
                <w:vertAlign w:val="superscript"/>
              </w:rPr>
              <w:t>о</w:t>
            </w:r>
            <w:r>
              <w:t xml:space="preserve">С </w:t>
            </w:r>
            <w:r>
              <w:br/>
            </w:r>
            <w:r>
              <w:rPr>
                <w:lang w:val="en-US"/>
              </w:rPr>
              <w:t>ASTM</w:t>
            </w:r>
            <w:r w:rsidRPr="008E5332">
              <w:t xml:space="preserve"> </w:t>
            </w:r>
            <w:r>
              <w:rPr>
                <w:lang w:val="en-US"/>
              </w:rPr>
              <w:t>D</w:t>
            </w:r>
            <w:r w:rsidRPr="008E5332">
              <w:t>445</w:t>
            </w:r>
          </w:p>
        </w:tc>
        <w:tc>
          <w:tcPr>
            <w:tcW w:w="1196" w:type="dxa"/>
          </w:tcPr>
          <w:p w:rsidR="008362F8" w:rsidRDefault="008362F8" w:rsidP="00C3422B">
            <w:pPr>
              <w:jc w:val="center"/>
            </w:pPr>
            <w:r>
              <w:t xml:space="preserve">Вязкость при </w:t>
            </w:r>
            <w:r w:rsidRPr="008E5332">
              <w:t>100</w:t>
            </w:r>
            <w:r>
              <w:rPr>
                <w:vertAlign w:val="superscript"/>
              </w:rPr>
              <w:t>о</w:t>
            </w:r>
            <w:r>
              <w:t xml:space="preserve">С </w:t>
            </w:r>
            <w:r>
              <w:br/>
            </w:r>
            <w:r>
              <w:rPr>
                <w:lang w:val="en-US"/>
              </w:rPr>
              <w:t>ASTM</w:t>
            </w:r>
            <w:r w:rsidRPr="008E5332">
              <w:t xml:space="preserve"> </w:t>
            </w:r>
            <w:r>
              <w:rPr>
                <w:lang w:val="en-US"/>
              </w:rPr>
              <w:t>D</w:t>
            </w:r>
            <w:r w:rsidRPr="008E5332">
              <w:t>445</w:t>
            </w:r>
          </w:p>
        </w:tc>
        <w:tc>
          <w:tcPr>
            <w:tcW w:w="1196" w:type="dxa"/>
          </w:tcPr>
          <w:p w:rsidR="008362F8" w:rsidRDefault="008362F8" w:rsidP="00C3422B">
            <w:pPr>
              <w:jc w:val="center"/>
            </w:pPr>
            <w:r>
              <w:t>Индекс вязкости</w:t>
            </w:r>
          </w:p>
          <w:p w:rsidR="008362F8" w:rsidRPr="008E5332" w:rsidRDefault="008362F8" w:rsidP="00C3422B">
            <w:pPr>
              <w:jc w:val="center"/>
            </w:pPr>
            <w:r>
              <w:t>расчетный</w:t>
            </w:r>
          </w:p>
        </w:tc>
        <w:tc>
          <w:tcPr>
            <w:tcW w:w="1196" w:type="dxa"/>
          </w:tcPr>
          <w:p w:rsidR="008362F8" w:rsidRDefault="008362F8" w:rsidP="00C3422B">
            <w:pPr>
              <w:jc w:val="center"/>
            </w:pPr>
            <w:r>
              <w:t>Анилиновая точка</w:t>
            </w:r>
          </w:p>
          <w:p w:rsidR="008362F8" w:rsidRPr="008E5332" w:rsidRDefault="008362F8" w:rsidP="00C342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ASTM D611</w:t>
            </w:r>
          </w:p>
        </w:tc>
        <w:tc>
          <w:tcPr>
            <w:tcW w:w="1197" w:type="dxa"/>
          </w:tcPr>
          <w:p w:rsidR="008362F8" w:rsidRPr="004B15C9" w:rsidRDefault="008362F8" w:rsidP="00C3422B">
            <w:pPr>
              <w:jc w:val="center"/>
            </w:pPr>
            <w:r>
              <w:t>Испаряемость по НОАК</w:t>
            </w:r>
          </w:p>
          <w:p w:rsidR="008362F8" w:rsidRPr="00D36B36" w:rsidRDefault="008362F8" w:rsidP="00C3422B">
            <w:pPr>
              <w:jc w:val="center"/>
            </w:pPr>
            <w:r>
              <w:rPr>
                <w:lang w:val="en-US"/>
              </w:rPr>
              <w:t>CEC</w:t>
            </w:r>
            <w:r w:rsidRPr="00D36B36">
              <w:t xml:space="preserve"> </w:t>
            </w:r>
            <w:r>
              <w:rPr>
                <w:lang w:val="en-US"/>
              </w:rPr>
              <w:t>L</w:t>
            </w:r>
            <w:r w:rsidRPr="00D36B36">
              <w:t>40</w:t>
            </w:r>
          </w:p>
          <w:p w:rsidR="008362F8" w:rsidRPr="00D36B36" w:rsidRDefault="008362F8" w:rsidP="00C3422B">
            <w:pPr>
              <w:jc w:val="center"/>
            </w:pPr>
            <w:r>
              <w:rPr>
                <w:lang w:val="en-US"/>
              </w:rPr>
              <w:t>ASTM</w:t>
            </w:r>
            <w:r w:rsidRPr="00D36B36">
              <w:t xml:space="preserve"> </w:t>
            </w:r>
            <w:r>
              <w:rPr>
                <w:lang w:val="en-US"/>
              </w:rPr>
              <w:t>D</w:t>
            </w:r>
            <w:r w:rsidRPr="00D36B36">
              <w:t>6375</w:t>
            </w:r>
          </w:p>
        </w:tc>
        <w:tc>
          <w:tcPr>
            <w:tcW w:w="1197" w:type="dxa"/>
          </w:tcPr>
          <w:p w:rsidR="008362F8" w:rsidRDefault="008362F8" w:rsidP="00C3422B">
            <w:pPr>
              <w:jc w:val="center"/>
            </w:pPr>
            <w:r>
              <w:t>Температура застывания</w:t>
            </w:r>
          </w:p>
          <w:p w:rsidR="008362F8" w:rsidRPr="004B15C9" w:rsidRDefault="008362F8" w:rsidP="00C342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ASTM D97</w:t>
            </w:r>
          </w:p>
        </w:tc>
        <w:tc>
          <w:tcPr>
            <w:tcW w:w="1197" w:type="dxa"/>
          </w:tcPr>
          <w:p w:rsidR="008362F8" w:rsidRDefault="008362F8" w:rsidP="00C3422B">
            <w:pPr>
              <w:jc w:val="center"/>
            </w:pPr>
            <w:r>
              <w:t>Температура вспышки</w:t>
            </w:r>
          </w:p>
          <w:p w:rsidR="008362F8" w:rsidRPr="004B15C9" w:rsidRDefault="008362F8" w:rsidP="00C342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ASTM D92</w:t>
            </w:r>
          </w:p>
        </w:tc>
      </w:tr>
      <w:tr w:rsidR="008362F8" w:rsidTr="008362F8">
        <w:tc>
          <w:tcPr>
            <w:tcW w:w="1196" w:type="dxa"/>
          </w:tcPr>
          <w:p w:rsidR="008362F8" w:rsidRPr="008362F8" w:rsidRDefault="008362F8" w:rsidP="00C342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KR-006FG</w:t>
            </w:r>
          </w:p>
        </w:tc>
        <w:tc>
          <w:tcPr>
            <w:tcW w:w="1196" w:type="dxa"/>
          </w:tcPr>
          <w:p w:rsidR="008362F8" w:rsidRPr="008362F8" w:rsidRDefault="008362F8" w:rsidP="00C3422B">
            <w:pPr>
              <w:jc w:val="center"/>
            </w:pPr>
            <w:r>
              <w:rPr>
                <w:lang w:val="en-US"/>
              </w:rPr>
              <w:t xml:space="preserve">36 </w:t>
            </w:r>
            <w:proofErr w:type="spellStart"/>
            <w:r>
              <w:t>сСт</w:t>
            </w:r>
            <w:proofErr w:type="spellEnd"/>
          </w:p>
        </w:tc>
        <w:tc>
          <w:tcPr>
            <w:tcW w:w="1196" w:type="dxa"/>
          </w:tcPr>
          <w:p w:rsidR="008362F8" w:rsidRDefault="008362F8" w:rsidP="00C3422B">
            <w:pPr>
              <w:jc w:val="center"/>
            </w:pPr>
            <w:r>
              <w:t xml:space="preserve">5.6 </w:t>
            </w:r>
            <w:proofErr w:type="spellStart"/>
            <w:r>
              <w:t>сСт</w:t>
            </w:r>
            <w:proofErr w:type="spellEnd"/>
          </w:p>
        </w:tc>
        <w:tc>
          <w:tcPr>
            <w:tcW w:w="1196" w:type="dxa"/>
          </w:tcPr>
          <w:p w:rsidR="008362F8" w:rsidRDefault="008362F8" w:rsidP="00C3422B">
            <w:pPr>
              <w:jc w:val="center"/>
            </w:pPr>
            <w:r>
              <w:t>90</w:t>
            </w:r>
          </w:p>
        </w:tc>
        <w:tc>
          <w:tcPr>
            <w:tcW w:w="1196" w:type="dxa"/>
          </w:tcPr>
          <w:p w:rsidR="008362F8" w:rsidRPr="008362F8" w:rsidRDefault="008362F8" w:rsidP="00C3422B">
            <w:pPr>
              <w:jc w:val="center"/>
            </w:pPr>
            <w:r>
              <w:t xml:space="preserve">42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197" w:type="dxa"/>
          </w:tcPr>
          <w:p w:rsidR="008362F8" w:rsidRDefault="008362F8" w:rsidP="00C3422B">
            <w:pPr>
              <w:jc w:val="center"/>
            </w:pPr>
            <w:r>
              <w:t>11 %масс.</w:t>
            </w:r>
          </w:p>
        </w:tc>
        <w:tc>
          <w:tcPr>
            <w:tcW w:w="1197" w:type="dxa"/>
          </w:tcPr>
          <w:p w:rsidR="008362F8" w:rsidRDefault="008362F8" w:rsidP="00C3422B">
            <w:pPr>
              <w:jc w:val="center"/>
            </w:pPr>
            <w:r>
              <w:t>-33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197" w:type="dxa"/>
          </w:tcPr>
          <w:p w:rsidR="008362F8" w:rsidRDefault="008362F8" w:rsidP="00C3422B">
            <w:pPr>
              <w:jc w:val="center"/>
            </w:pPr>
            <w:r>
              <w:t>236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</w:tr>
      <w:tr w:rsidR="008362F8" w:rsidTr="008362F8">
        <w:tc>
          <w:tcPr>
            <w:tcW w:w="1196" w:type="dxa"/>
          </w:tcPr>
          <w:p w:rsidR="008362F8" w:rsidRPr="008362F8" w:rsidRDefault="008362F8" w:rsidP="00C342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KR-015FG</w:t>
            </w:r>
          </w:p>
        </w:tc>
        <w:tc>
          <w:tcPr>
            <w:tcW w:w="1196" w:type="dxa"/>
          </w:tcPr>
          <w:p w:rsidR="008362F8" w:rsidRDefault="008362F8" w:rsidP="00C3422B">
            <w:pPr>
              <w:jc w:val="center"/>
            </w:pPr>
            <w:r>
              <w:t xml:space="preserve">114 </w:t>
            </w:r>
            <w:proofErr w:type="spellStart"/>
            <w:r>
              <w:t>сСт</w:t>
            </w:r>
            <w:proofErr w:type="spellEnd"/>
          </w:p>
        </w:tc>
        <w:tc>
          <w:tcPr>
            <w:tcW w:w="1196" w:type="dxa"/>
          </w:tcPr>
          <w:p w:rsidR="008362F8" w:rsidRDefault="008362F8" w:rsidP="00C3422B">
            <w:pPr>
              <w:jc w:val="center"/>
            </w:pPr>
            <w:r>
              <w:t xml:space="preserve">13.5 </w:t>
            </w:r>
            <w:proofErr w:type="spellStart"/>
            <w:r>
              <w:t>сСт</w:t>
            </w:r>
            <w:proofErr w:type="spellEnd"/>
          </w:p>
        </w:tc>
        <w:tc>
          <w:tcPr>
            <w:tcW w:w="1196" w:type="dxa"/>
          </w:tcPr>
          <w:p w:rsidR="008362F8" w:rsidRDefault="008362F8" w:rsidP="00C3422B">
            <w:pPr>
              <w:jc w:val="center"/>
            </w:pPr>
            <w:r>
              <w:t>115</w:t>
            </w:r>
          </w:p>
        </w:tc>
        <w:tc>
          <w:tcPr>
            <w:tcW w:w="1196" w:type="dxa"/>
          </w:tcPr>
          <w:p w:rsidR="008362F8" w:rsidRDefault="008362F8" w:rsidP="00C3422B">
            <w:pPr>
              <w:jc w:val="center"/>
            </w:pPr>
            <w:r>
              <w:t>94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197" w:type="dxa"/>
          </w:tcPr>
          <w:p w:rsidR="008362F8" w:rsidRDefault="008362F8" w:rsidP="00C3422B">
            <w:pPr>
              <w:jc w:val="center"/>
            </w:pPr>
            <w:r>
              <w:t>2.2 %масс.</w:t>
            </w:r>
          </w:p>
        </w:tc>
        <w:tc>
          <w:tcPr>
            <w:tcW w:w="1197" w:type="dxa"/>
          </w:tcPr>
          <w:p w:rsidR="008362F8" w:rsidRDefault="008362F8" w:rsidP="00C3422B">
            <w:pPr>
              <w:jc w:val="center"/>
            </w:pPr>
            <w:r>
              <w:t>-45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197" w:type="dxa"/>
          </w:tcPr>
          <w:p w:rsidR="008362F8" w:rsidRDefault="008362F8" w:rsidP="00C3422B">
            <w:pPr>
              <w:jc w:val="center"/>
            </w:pPr>
            <w:r>
              <w:t>260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</w:tr>
      <w:tr w:rsidR="008362F8" w:rsidTr="008362F8">
        <w:tc>
          <w:tcPr>
            <w:tcW w:w="1196" w:type="dxa"/>
          </w:tcPr>
          <w:p w:rsidR="008362F8" w:rsidRPr="008362F8" w:rsidRDefault="008362F8" w:rsidP="00C342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KR-029FG</w:t>
            </w:r>
          </w:p>
        </w:tc>
        <w:tc>
          <w:tcPr>
            <w:tcW w:w="1196" w:type="dxa"/>
          </w:tcPr>
          <w:p w:rsidR="008362F8" w:rsidRDefault="008362F8" w:rsidP="00C3422B">
            <w:pPr>
              <w:jc w:val="center"/>
            </w:pPr>
            <w:r>
              <w:t xml:space="preserve">177 </w:t>
            </w:r>
            <w:proofErr w:type="spellStart"/>
            <w:r>
              <w:t>сСт</w:t>
            </w:r>
            <w:proofErr w:type="spellEnd"/>
          </w:p>
        </w:tc>
        <w:tc>
          <w:tcPr>
            <w:tcW w:w="1196" w:type="dxa"/>
          </w:tcPr>
          <w:p w:rsidR="008362F8" w:rsidRDefault="008362F8" w:rsidP="00C3422B">
            <w:pPr>
              <w:jc w:val="center"/>
            </w:pPr>
            <w:r>
              <w:t xml:space="preserve">19 </w:t>
            </w:r>
            <w:proofErr w:type="spellStart"/>
            <w:r>
              <w:t>сСт</w:t>
            </w:r>
            <w:proofErr w:type="spellEnd"/>
          </w:p>
        </w:tc>
        <w:tc>
          <w:tcPr>
            <w:tcW w:w="1196" w:type="dxa"/>
          </w:tcPr>
          <w:p w:rsidR="008362F8" w:rsidRDefault="008362F8" w:rsidP="00C3422B">
            <w:pPr>
              <w:jc w:val="center"/>
            </w:pPr>
            <w:r>
              <w:t>119</w:t>
            </w:r>
          </w:p>
        </w:tc>
        <w:tc>
          <w:tcPr>
            <w:tcW w:w="1196" w:type="dxa"/>
          </w:tcPr>
          <w:p w:rsidR="008362F8" w:rsidRDefault="008362F8" w:rsidP="00C3422B">
            <w:pPr>
              <w:jc w:val="center"/>
            </w:pPr>
            <w:r>
              <w:t>103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197" w:type="dxa"/>
          </w:tcPr>
          <w:p w:rsidR="008362F8" w:rsidRDefault="008362F8" w:rsidP="00C3422B">
            <w:pPr>
              <w:jc w:val="center"/>
            </w:pPr>
            <w:r>
              <w:t>1.4 %масс.</w:t>
            </w:r>
          </w:p>
        </w:tc>
        <w:tc>
          <w:tcPr>
            <w:tcW w:w="1197" w:type="dxa"/>
          </w:tcPr>
          <w:p w:rsidR="008362F8" w:rsidRDefault="008362F8" w:rsidP="00C3422B">
            <w:pPr>
              <w:jc w:val="center"/>
            </w:pPr>
            <w:r>
              <w:t>-26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197" w:type="dxa"/>
          </w:tcPr>
          <w:p w:rsidR="008362F8" w:rsidRDefault="008362F8" w:rsidP="00C3422B">
            <w:pPr>
              <w:jc w:val="center"/>
            </w:pPr>
            <w:r>
              <w:t>285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</w:tr>
    </w:tbl>
    <w:p w:rsidR="008362F8" w:rsidRDefault="008362F8" w:rsidP="008362F8">
      <w:pPr>
        <w:jc w:val="both"/>
      </w:pPr>
    </w:p>
    <w:p w:rsidR="00E27F82" w:rsidRPr="00E27F82" w:rsidRDefault="00A964D7" w:rsidP="00054FB4">
      <w:r>
        <w:t xml:space="preserve">Как </w:t>
      </w:r>
      <w:r w:rsidR="008B30B1">
        <w:t>показано ниже и</w:t>
      </w:r>
      <w:r>
        <w:t xml:space="preserve"> на следующей странице, </w:t>
      </w:r>
      <w:r w:rsidR="008B30B1">
        <w:t xml:space="preserve">кривые </w:t>
      </w:r>
      <w:r w:rsidR="00054FB4">
        <w:t>дифференциальной сканирующей калориметрии</w:t>
      </w:r>
      <w:r w:rsidR="008B30B1">
        <w:t xml:space="preserve"> демон</w:t>
      </w:r>
      <w:r w:rsidR="00BF2FFA">
        <w:t>с</w:t>
      </w:r>
      <w:r w:rsidR="008B30B1">
        <w:t xml:space="preserve">трируют </w:t>
      </w:r>
      <w:r w:rsidR="00054FB4">
        <w:t>улучшения</w:t>
      </w:r>
      <w:r w:rsidR="00BF2FFA">
        <w:t xml:space="preserve"> от использования </w:t>
      </w:r>
      <w:r w:rsidR="00E27F82">
        <w:rPr>
          <w:lang w:val="en-US"/>
        </w:rPr>
        <w:t>NA</w:t>
      </w:r>
      <w:r w:rsidR="00E27F82" w:rsidRPr="00E27F82">
        <w:t>-</w:t>
      </w:r>
      <w:r w:rsidR="00E27F82">
        <w:rPr>
          <w:lang w:val="en-US"/>
        </w:rPr>
        <w:t>LUBE</w:t>
      </w:r>
      <w:r w:rsidR="00E27F82" w:rsidRPr="00E27F82">
        <w:t xml:space="preserve"> </w:t>
      </w:r>
      <w:r w:rsidR="00E27F82">
        <w:rPr>
          <w:lang w:val="en-US"/>
        </w:rPr>
        <w:t>KR</w:t>
      </w:r>
      <w:r w:rsidR="00E27F82">
        <w:t xml:space="preserve"> </w:t>
      </w:r>
      <w:r w:rsidR="00BF2FFA">
        <w:t xml:space="preserve">в качестве компонента базового масла. </w:t>
      </w:r>
      <w:r w:rsidR="00E27F82" w:rsidRPr="00E27F82">
        <w:t xml:space="preserve">Ниже индивидуальный NA-LUBE KR-006FG не демонстрирует реакции при изотермическом анализе </w:t>
      </w:r>
      <w:r w:rsidR="00054FB4">
        <w:t xml:space="preserve">методом </w:t>
      </w:r>
      <w:r w:rsidR="00054FB4">
        <w:t>дифференциальной сканирующей калориметрии</w:t>
      </w:r>
      <w:r w:rsidR="00E27F82" w:rsidRPr="00E27F82">
        <w:t xml:space="preserve"> после 2 часов при 170оС. Индукционный период окисления (ИПО) у индивидуального ПАО 4 менее 10 минут при тех же условиях. Добавление 10% NA-LUBE KR-006FG к ПАО 4 увеличивает ИПО до 30 м</w:t>
      </w:r>
      <w:r w:rsidR="00054FB4">
        <w:t>инут и уменьшает максимальный тепловой эффект</w:t>
      </w:r>
      <w:r w:rsidR="00E27F82" w:rsidRPr="00E27F82">
        <w:t xml:space="preserve"> примерно на половину.</w:t>
      </w:r>
      <w:r w:rsidR="00E27F82" w:rsidRPr="00E27F82">
        <w:br/>
      </w:r>
      <w:r w:rsidR="00E27F82" w:rsidRPr="00E27F82">
        <w:br/>
        <w:t>При добавлении антиокислителя NA-LUBE AO-142 обе кривые сдвинуты в сторону увеличения ИПО, и модифицированный ПАО также и</w:t>
      </w:r>
      <w:r w:rsidR="00054FB4">
        <w:t>меет уменьшенный экзотермический</w:t>
      </w:r>
      <w:r w:rsidR="00E27F82" w:rsidRPr="00E27F82">
        <w:t xml:space="preserve"> эффект.</w:t>
      </w:r>
      <w:r w:rsidR="00A47424">
        <w:t xml:space="preserve"> </w:t>
      </w:r>
      <w:r w:rsidR="00E27F82" w:rsidRPr="00E27F82">
        <w:t>Модифицированные системы KR-006FG продолжают показывать улучшенные качества.</w:t>
      </w:r>
    </w:p>
    <w:p w:rsidR="00E27F82" w:rsidRPr="00E27F82" w:rsidRDefault="00E27F82" w:rsidP="00E27F82">
      <w:pPr>
        <w:jc w:val="both"/>
      </w:pPr>
      <w:r w:rsidRPr="00E27F82">
        <w:lastRenderedPageBreak/>
        <w:t> </w:t>
      </w:r>
      <w:r w:rsidR="00A47424">
        <w:rPr>
          <w:noProof/>
          <w:lang w:eastAsia="ru-RU"/>
        </w:rPr>
        <w:drawing>
          <wp:inline distT="0" distB="0" distL="0" distR="0" wp14:anchorId="1481427D" wp14:editId="3DE0654A">
            <wp:extent cx="5419288" cy="39090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826" cy="391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4C" w:rsidRPr="00A47424" w:rsidRDefault="00A47424" w:rsidP="00A47424">
      <w:pPr>
        <w:rPr>
          <w:b/>
        </w:rPr>
      </w:pPr>
      <w:r>
        <w:rPr>
          <w:b/>
        </w:rPr>
        <w:t>4</w:t>
      </w:r>
      <w:r w:rsidR="00E27F82" w:rsidRPr="00E27F82">
        <w:br/>
        <w:t xml:space="preserve">NA-LUBE KR могут улучшить </w:t>
      </w:r>
      <w:proofErr w:type="spellStart"/>
      <w:r w:rsidR="00E27F82" w:rsidRPr="00E27F82">
        <w:t>термоокислительную</w:t>
      </w:r>
      <w:proofErr w:type="spellEnd"/>
      <w:r w:rsidR="00E27F82" w:rsidRPr="00E27F82">
        <w:t xml:space="preserve"> стабильность высококлассных Н-1 пластичных смазок.</w:t>
      </w:r>
      <w:r w:rsidR="00E27F82" w:rsidRPr="00E27F82">
        <w:br/>
      </w:r>
      <w:r w:rsidR="00E27F82" w:rsidRPr="00E27F82">
        <w:br/>
        <w:t xml:space="preserve">Показанные ниже результаты теста на </w:t>
      </w:r>
      <w:proofErr w:type="spellStart"/>
      <w:r w:rsidR="00E27F82" w:rsidRPr="00E27F82">
        <w:t>термоокислительную</w:t>
      </w:r>
      <w:proofErr w:type="spellEnd"/>
      <w:r w:rsidR="00E27F82" w:rsidRPr="00E27F82">
        <w:t xml:space="preserve"> стабильность комплексных алюминиевых смазок для пищевой промышленности, приготовленных на основе базового масла </w:t>
      </w:r>
      <w:r w:rsidR="00054FB4">
        <w:t xml:space="preserve">только </w:t>
      </w:r>
      <w:r w:rsidR="00E27F82" w:rsidRPr="00E27F82">
        <w:t xml:space="preserve">из ПАО, </w:t>
      </w:r>
      <w:r w:rsidR="007A450A">
        <w:t xml:space="preserve">с добавкой </w:t>
      </w:r>
      <w:r w:rsidR="00E27F82" w:rsidRPr="00E27F82">
        <w:t xml:space="preserve">10% KR-029FG и 20% KR-029FG. У обоих образцов индукционный период окисления и количество выделяемого тепла уменьшены при добавлении </w:t>
      </w:r>
      <w:proofErr w:type="spellStart"/>
      <w:r w:rsidR="00E27F82" w:rsidRPr="00E27F82">
        <w:t>алкилированных</w:t>
      </w:r>
      <w:proofErr w:type="spellEnd"/>
      <w:r w:rsidR="00E27F82" w:rsidRPr="00E27F82">
        <w:t xml:space="preserve"> нафталинов.</w:t>
      </w:r>
      <w:r w:rsidR="00E27F82" w:rsidRPr="00E27F82">
        <w:br/>
      </w:r>
      <w:r w:rsidR="00991B9F">
        <w:rPr>
          <w:noProof/>
          <w:lang w:eastAsia="ru-RU"/>
        </w:rPr>
        <w:lastRenderedPageBreak/>
        <w:drawing>
          <wp:inline distT="0" distB="0" distL="0" distR="0">
            <wp:extent cx="5603846" cy="40281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058" cy="403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F82" w:rsidRPr="00E27F82">
        <w:br/>
      </w:r>
      <w:r w:rsidR="00E27F82" w:rsidRPr="0001474C">
        <w:rPr>
          <w:b/>
        </w:rPr>
        <w:t>NA-LUBE</w:t>
      </w:r>
      <w:r w:rsidR="008362F8" w:rsidRPr="0001474C">
        <w:rPr>
          <w:b/>
        </w:rPr>
        <w:t xml:space="preserve"> </w:t>
      </w:r>
      <w:r w:rsidR="00E27F82" w:rsidRPr="0001474C">
        <w:rPr>
          <w:b/>
        </w:rPr>
        <w:t>AO-142</w:t>
      </w:r>
      <w:r w:rsidR="00E27F82" w:rsidRPr="00E27F82">
        <w:br/>
      </w:r>
      <w:r w:rsidR="00E27F82" w:rsidRPr="008362F8">
        <w:rPr>
          <w:b/>
        </w:rPr>
        <w:t>NA-LUBE AO-142</w:t>
      </w:r>
      <w:r w:rsidR="00E27F82" w:rsidRPr="00E27F82">
        <w:t xml:space="preserve"> - это жидкий </w:t>
      </w:r>
      <w:proofErr w:type="spellStart"/>
      <w:r w:rsidR="00E27F82" w:rsidRPr="00E27F82">
        <w:t>алкилированный</w:t>
      </w:r>
      <w:proofErr w:type="spellEnd"/>
      <w:r w:rsidR="00E27F82" w:rsidRPr="00E27F82">
        <w:t xml:space="preserve"> </w:t>
      </w:r>
      <w:proofErr w:type="spellStart"/>
      <w:r w:rsidR="00E27F82" w:rsidRPr="00E27F82">
        <w:t>дифениламиновый</w:t>
      </w:r>
      <w:proofErr w:type="spellEnd"/>
      <w:r w:rsidR="00E27F82" w:rsidRPr="00E27F82">
        <w:t xml:space="preserve"> антиокислитель растворимый в большом числе базовых жидкостей НХ-1. Может использоваться до 0,5% в пищевой промышленности. </w:t>
      </w:r>
      <w:r w:rsidR="00E27F82" w:rsidRPr="00E27F82">
        <w:br/>
        <w:t>Ниже приведены типичные результаты антиокислительной ст</w:t>
      </w:r>
      <w:r w:rsidR="008362F8">
        <w:t xml:space="preserve">абильности во вращающейся бомбе </w:t>
      </w:r>
      <w:r w:rsidR="008362F8" w:rsidRPr="008362F8">
        <w:t>(</w:t>
      </w:r>
      <w:r w:rsidR="008362F8">
        <w:rPr>
          <w:lang w:val="en-US"/>
        </w:rPr>
        <w:t>ASTM</w:t>
      </w:r>
      <w:r w:rsidR="008362F8" w:rsidRPr="008362F8">
        <w:t xml:space="preserve"> </w:t>
      </w:r>
      <w:r w:rsidR="008362F8">
        <w:rPr>
          <w:lang w:val="en-US"/>
        </w:rPr>
        <w:t>D</w:t>
      </w:r>
      <w:r w:rsidR="008362F8" w:rsidRPr="008362F8">
        <w:t xml:space="preserve">2272) </w:t>
      </w:r>
      <w:r w:rsidR="00E27F82" w:rsidRPr="00E27F82">
        <w:t>для нескольких базовых жидкостей</w:t>
      </w:r>
      <w:r w:rsidR="0001474C" w:rsidRPr="0001474C">
        <w:t xml:space="preserve"> </w:t>
      </w:r>
      <w:r w:rsidR="0001474C">
        <w:rPr>
          <w:lang w:val="en-US"/>
        </w:rPr>
        <w:t>HX</w:t>
      </w:r>
      <w:r w:rsidR="0001474C" w:rsidRPr="0001474C">
        <w:t>-1</w:t>
      </w:r>
      <w:r w:rsidR="00E27F82" w:rsidRPr="00E27F82">
        <w:t xml:space="preserve"> с добавлением 0,2% антиокислителя.</w:t>
      </w:r>
      <w:r w:rsidR="00E27F82" w:rsidRPr="00E27F82">
        <w:br/>
      </w:r>
    </w:p>
    <w:p w:rsidR="0001474C" w:rsidRPr="0001474C" w:rsidRDefault="0001474C" w:rsidP="0001474C">
      <w:pPr>
        <w:jc w:val="center"/>
        <w:rPr>
          <w:b/>
        </w:rPr>
      </w:pPr>
      <w:r>
        <w:rPr>
          <w:b/>
        </w:rPr>
        <w:t xml:space="preserve">Базовые масла </w:t>
      </w:r>
      <w:r>
        <w:rPr>
          <w:b/>
          <w:lang w:val="en-US"/>
        </w:rPr>
        <w:t>HX</w:t>
      </w:r>
      <w:r w:rsidRPr="0001474C">
        <w:rPr>
          <w:b/>
        </w:rPr>
        <w:t xml:space="preserve">-1 </w:t>
      </w:r>
      <w:r>
        <w:rPr>
          <w:b/>
        </w:rPr>
        <w:t xml:space="preserve">с добавлением 0.2% </w:t>
      </w:r>
      <w:r>
        <w:rPr>
          <w:b/>
          <w:lang w:val="en-US"/>
        </w:rPr>
        <w:t>NA</w:t>
      </w:r>
      <w:r w:rsidRPr="0001474C">
        <w:rPr>
          <w:b/>
        </w:rPr>
        <w:t>-</w:t>
      </w:r>
      <w:r>
        <w:rPr>
          <w:b/>
          <w:lang w:val="en-US"/>
        </w:rPr>
        <w:t>LUBE</w:t>
      </w:r>
      <w:r w:rsidRPr="0001474C">
        <w:rPr>
          <w:b/>
        </w:rPr>
        <w:t xml:space="preserve"> </w:t>
      </w:r>
      <w:r>
        <w:rPr>
          <w:b/>
          <w:lang w:val="en-US"/>
        </w:rPr>
        <w:t>AO</w:t>
      </w:r>
      <w:r w:rsidRPr="0001474C">
        <w:rPr>
          <w:b/>
        </w:rPr>
        <w:t>-142</w:t>
      </w:r>
    </w:p>
    <w:tbl>
      <w:tblPr>
        <w:tblW w:w="10435" w:type="dxa"/>
        <w:tblInd w:w="-601" w:type="dxa"/>
        <w:tblLook w:val="04A0" w:firstRow="1" w:lastRow="0" w:firstColumn="1" w:lastColumn="0" w:noHBand="0" w:noVBand="1"/>
      </w:tblPr>
      <w:tblGrid>
        <w:gridCol w:w="1562"/>
        <w:gridCol w:w="848"/>
        <w:gridCol w:w="960"/>
        <w:gridCol w:w="14"/>
        <w:gridCol w:w="585"/>
        <w:gridCol w:w="652"/>
        <w:gridCol w:w="14"/>
        <w:gridCol w:w="857"/>
        <w:gridCol w:w="1089"/>
        <w:gridCol w:w="14"/>
        <w:gridCol w:w="946"/>
        <w:gridCol w:w="960"/>
        <w:gridCol w:w="14"/>
        <w:gridCol w:w="946"/>
        <w:gridCol w:w="960"/>
        <w:gridCol w:w="14"/>
      </w:tblGrid>
      <w:tr w:rsidR="0001474C" w:rsidRPr="0001474C" w:rsidTr="0001474C">
        <w:trPr>
          <w:trHeight w:val="290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014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47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01474C" w:rsidRPr="0001474C" w:rsidRDefault="0001474C" w:rsidP="00014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47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ПАО 10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Белое масло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Водорастворимый ПАГ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NA-LUBE KR-029FG</w:t>
            </w:r>
          </w:p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Полиэфир</w:t>
            </w:r>
          </w:p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74C" w:rsidRPr="0001474C" w:rsidTr="0001474C">
        <w:trPr>
          <w:gridAfter w:val="1"/>
          <w:wAfter w:w="14" w:type="dxa"/>
          <w:trHeight w:val="290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014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2% AO-142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2% AO-142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2% AO-142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2% AO-142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2% AO-142</w:t>
            </w:r>
          </w:p>
        </w:tc>
      </w:tr>
      <w:tr w:rsidR="0001474C" w:rsidRPr="0001474C" w:rsidTr="0001474C">
        <w:trPr>
          <w:gridAfter w:val="1"/>
          <w:wAfter w:w="14" w:type="dxa"/>
          <w:trHeight w:val="29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014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47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Стабильность против окисления во вращающейся бомбе (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ASTM</w:t>
            </w:r>
            <w:r w:rsidRPr="0001474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D</w:t>
            </w:r>
            <w:r w:rsidRPr="0001474C">
              <w:rPr>
                <w:rFonts w:ascii="Calibri" w:eastAsia="Times New Roman" w:hAnsi="Calibri" w:cs="Calibri"/>
                <w:color w:val="000000"/>
                <w:lang w:eastAsia="ru-RU"/>
              </w:rPr>
              <w:t>2272)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мин.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268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141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74C" w:rsidRPr="0001474C" w:rsidRDefault="0001474C" w:rsidP="00C34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470</w:t>
            </w:r>
          </w:p>
        </w:tc>
      </w:tr>
    </w:tbl>
    <w:p w:rsidR="00991B9F" w:rsidRDefault="00E27F82" w:rsidP="008362F8">
      <w:r w:rsidRPr="00E27F82">
        <w:br/>
      </w:r>
      <w:r w:rsidRPr="0001474C">
        <w:rPr>
          <w:b/>
        </w:rPr>
        <w:t>NA-SUL CA-770FG</w:t>
      </w:r>
      <w:r w:rsidRPr="00E27F82">
        <w:t xml:space="preserve"> является уникальной нейтральной антикоррозионной присадкой </w:t>
      </w:r>
      <w:proofErr w:type="spellStart"/>
      <w:r w:rsidRPr="00E27F82">
        <w:t>алкилнафталинсульфонат</w:t>
      </w:r>
      <w:r w:rsidR="007A450A">
        <w:t>а</w:t>
      </w:r>
      <w:proofErr w:type="spellEnd"/>
      <w:r w:rsidRPr="00E27F82">
        <w:t xml:space="preserve"> кальция для нефтяных и синтетических масел и антикоррозионных жидкостей. Он обеспечивает отличную </w:t>
      </w:r>
      <w:proofErr w:type="spellStart"/>
      <w:r w:rsidRPr="00E27F82">
        <w:t>деэмульгирующую</w:t>
      </w:r>
      <w:proofErr w:type="spellEnd"/>
      <w:r w:rsidRPr="00E27F82">
        <w:t xml:space="preserve"> способность и </w:t>
      </w:r>
      <w:proofErr w:type="spellStart"/>
      <w:r w:rsidRPr="00E27F82">
        <w:t>фильтруемость</w:t>
      </w:r>
      <w:proofErr w:type="spellEnd"/>
      <w:r w:rsidRPr="00E27F82">
        <w:t xml:space="preserve"> и совместим с широким спектром присадок и базовых масел.</w:t>
      </w:r>
      <w:r w:rsidRPr="00E27F82">
        <w:br/>
      </w:r>
      <w:r w:rsidRPr="00E27F82">
        <w:br/>
      </w:r>
      <w:r w:rsidRPr="0001474C">
        <w:rPr>
          <w:b/>
        </w:rPr>
        <w:lastRenderedPageBreak/>
        <w:t>NA-SUL CA-770FG</w:t>
      </w:r>
      <w:r w:rsidRPr="00E27F82">
        <w:t xml:space="preserve"> особенно эффективен для смазок. Высокие допустимые уровни использования могут обеспечить защиту от ржавчины в соленой воде при испытаниях в соответствии с ASTM D5969 и ASTM D6138 с 5% </w:t>
      </w:r>
      <w:proofErr w:type="spellStart"/>
      <w:r w:rsidRPr="00E27F82">
        <w:t>искус</w:t>
      </w:r>
      <w:r w:rsidR="00991B9F">
        <w:t>твенно</w:t>
      </w:r>
      <w:proofErr w:type="spellEnd"/>
      <w:r w:rsidR="00991B9F">
        <w:t xml:space="preserve"> созданной морской водой.</w:t>
      </w:r>
    </w:p>
    <w:p w:rsidR="00E27F82" w:rsidRPr="00E27F82" w:rsidRDefault="00991B9F" w:rsidP="008362F8">
      <w:r>
        <w:rPr>
          <w:b/>
        </w:rPr>
        <w:t>*Не рекомендуется при комбинации с фосфатами аминов</w:t>
      </w:r>
      <w:r w:rsidR="00E27F82" w:rsidRPr="00E27F82">
        <w:br/>
        <w:t xml:space="preserve">Проходит </w:t>
      </w:r>
      <w:r>
        <w:t>ис</w:t>
      </w:r>
      <w:r w:rsidR="00E27F82" w:rsidRPr="00E27F82">
        <w:t>пытание ASTM D665B на ржавление стали в белом минеральном масле и PAO при уровне обработки 0,1 ~ 0,15%</w:t>
      </w:r>
      <w:r w:rsidR="00E27F82" w:rsidRPr="00E27F82">
        <w:br/>
        <w:t>Отличная гидролитическая стабильность</w:t>
      </w:r>
      <w:r w:rsidR="00E27F82" w:rsidRPr="00E27F82">
        <w:br/>
        <w:t xml:space="preserve">Придает отличную </w:t>
      </w:r>
      <w:proofErr w:type="spellStart"/>
      <w:r w:rsidR="00E27F82" w:rsidRPr="00E27F82">
        <w:t>деэмульгирующую</w:t>
      </w:r>
      <w:proofErr w:type="spellEnd"/>
      <w:r w:rsidR="00E27F82" w:rsidRPr="00E27F82">
        <w:t xml:space="preserve"> способность</w:t>
      </w:r>
      <w:r w:rsidR="00E27F82" w:rsidRPr="00E27F82">
        <w:br/>
        <w:t>Соответствует строгим требованиям по мокрой фильтрации</w:t>
      </w:r>
      <w:r w:rsidR="00E27F82" w:rsidRPr="00E27F82">
        <w:br/>
        <w:t>Может использоваться до 10% для обеспечения более строгих требований по защитным свойствам.</w:t>
      </w:r>
    </w:p>
    <w:p w:rsidR="00E27F82" w:rsidRPr="00E27F82" w:rsidRDefault="00E27F82" w:rsidP="00E27F82">
      <w:pPr>
        <w:jc w:val="both"/>
      </w:pPr>
      <w:r w:rsidRPr="00E27F82">
        <w:t> </w:t>
      </w:r>
    </w:p>
    <w:p w:rsidR="0001474C" w:rsidRDefault="00E27F82" w:rsidP="0001474C">
      <w:pPr>
        <w:jc w:val="both"/>
      </w:pPr>
      <w:r w:rsidRPr="0001474C">
        <w:rPr>
          <w:b/>
        </w:rPr>
        <w:t xml:space="preserve">NA-LUBE AW-6400FG </w:t>
      </w:r>
      <w:r w:rsidRPr="00E27F82">
        <w:t xml:space="preserve">- это беззольная многофункциональная присадка, которая обладает антикоррозионными, противоизносными и противозадирными свойствами. Она особенно подходит для пищевых смазок, которые требуют защиты от ржавчины и способности выдерживать высокие нагрузки (Метод </w:t>
      </w:r>
      <w:proofErr w:type="spellStart"/>
      <w:r w:rsidRPr="00E27F82">
        <w:t>Нимана</w:t>
      </w:r>
      <w:proofErr w:type="spellEnd"/>
      <w:r w:rsidRPr="00E27F82">
        <w:t>) при низких уровнях обработки.</w:t>
      </w:r>
      <w:r w:rsidRPr="00E27F82">
        <w:br/>
      </w:r>
    </w:p>
    <w:p w:rsidR="0001474C" w:rsidRDefault="00E27F82" w:rsidP="00C3422B">
      <w:pPr>
        <w:spacing w:after="0"/>
        <w:ind w:left="708"/>
      </w:pPr>
      <w:r w:rsidRPr="00E27F82">
        <w:t>Легкая в обращении, светлая жидкость</w:t>
      </w:r>
      <w:r w:rsidR="0001474C" w:rsidRPr="0001474C">
        <w:t>;</w:t>
      </w:r>
      <w:r w:rsidRPr="00E27F82">
        <w:br/>
        <w:t>Растворима во всех основных базовых мас</w:t>
      </w:r>
      <w:r w:rsidR="0001474C">
        <w:t>лах для пищевой промышленности;</w:t>
      </w:r>
    </w:p>
    <w:p w:rsidR="00C3422B" w:rsidRDefault="00E27F82" w:rsidP="00C3422B">
      <w:pPr>
        <w:spacing w:after="0"/>
        <w:ind w:firstLine="708"/>
      </w:pPr>
      <w:r w:rsidRPr="00E27F82">
        <w:t xml:space="preserve">Соответствует стандарту ASTM D665B при 0,5% </w:t>
      </w:r>
      <w:r w:rsidR="0001474C">
        <w:t>в большинстве базовых жидкостях</w:t>
      </w:r>
      <w:r w:rsidR="0001474C" w:rsidRPr="0001474C">
        <w:t>.</w:t>
      </w:r>
      <w:r w:rsidRPr="00E27F82"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8"/>
        <w:gridCol w:w="1489"/>
        <w:gridCol w:w="1507"/>
        <w:gridCol w:w="1960"/>
        <w:gridCol w:w="1507"/>
        <w:gridCol w:w="1550"/>
      </w:tblGrid>
      <w:tr w:rsidR="00C3422B" w:rsidTr="00C3422B">
        <w:tc>
          <w:tcPr>
            <w:tcW w:w="1595" w:type="dxa"/>
          </w:tcPr>
          <w:p w:rsidR="00C3422B" w:rsidRDefault="00C3422B" w:rsidP="00C3422B"/>
        </w:tc>
        <w:tc>
          <w:tcPr>
            <w:tcW w:w="1595" w:type="dxa"/>
          </w:tcPr>
          <w:p w:rsidR="00C3422B" w:rsidRPr="00C3422B" w:rsidRDefault="00C3422B" w:rsidP="00C3422B">
            <w:pPr>
              <w:jc w:val="center"/>
            </w:pPr>
            <w:r>
              <w:t>ПАО 10</w:t>
            </w:r>
          </w:p>
        </w:tc>
        <w:tc>
          <w:tcPr>
            <w:tcW w:w="1595" w:type="dxa"/>
          </w:tcPr>
          <w:p w:rsidR="00C3422B" w:rsidRDefault="00C3422B" w:rsidP="00C3422B">
            <w:pPr>
              <w:jc w:val="center"/>
            </w:pPr>
            <w:r>
              <w:t>Белое масло</w:t>
            </w:r>
          </w:p>
        </w:tc>
        <w:tc>
          <w:tcPr>
            <w:tcW w:w="1595" w:type="dxa"/>
          </w:tcPr>
          <w:p w:rsidR="00C3422B" w:rsidRDefault="00C3422B" w:rsidP="00C3422B">
            <w:pPr>
              <w:jc w:val="center"/>
            </w:pPr>
            <w:r>
              <w:t>Водорастворимый ПАГ</w:t>
            </w:r>
          </w:p>
        </w:tc>
        <w:tc>
          <w:tcPr>
            <w:tcW w:w="1595" w:type="dxa"/>
          </w:tcPr>
          <w:p w:rsidR="00C3422B" w:rsidRPr="00C3422B" w:rsidRDefault="00C3422B" w:rsidP="00C342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NA-LUBE KR-015FG</w:t>
            </w:r>
          </w:p>
        </w:tc>
        <w:tc>
          <w:tcPr>
            <w:tcW w:w="1596" w:type="dxa"/>
          </w:tcPr>
          <w:p w:rsidR="00C3422B" w:rsidRPr="00C3422B" w:rsidRDefault="00C3422B" w:rsidP="00C3422B">
            <w:pPr>
              <w:jc w:val="center"/>
            </w:pPr>
            <w:r>
              <w:t>Полиэфир</w:t>
            </w:r>
          </w:p>
        </w:tc>
      </w:tr>
      <w:tr w:rsidR="00C3422B" w:rsidTr="00C3422B">
        <w:tc>
          <w:tcPr>
            <w:tcW w:w="1595" w:type="dxa"/>
          </w:tcPr>
          <w:p w:rsidR="00C3422B" w:rsidRDefault="00C3422B" w:rsidP="00C3422B">
            <w:r>
              <w:t>Испытание на ЧШМТ (</w:t>
            </w:r>
            <w:r>
              <w:rPr>
                <w:lang w:val="en-US"/>
              </w:rPr>
              <w:t>ASTM</w:t>
            </w:r>
            <w:r w:rsidRPr="00C3422B">
              <w:t xml:space="preserve"> </w:t>
            </w:r>
            <w:r>
              <w:rPr>
                <w:lang w:val="en-US"/>
              </w:rPr>
              <w:t>D</w:t>
            </w:r>
            <w:r>
              <w:t>4172)</w:t>
            </w:r>
          </w:p>
          <w:p w:rsidR="00C3422B" w:rsidRDefault="00C3422B" w:rsidP="00C3422B">
            <w:r>
              <w:t>Диаметр пятна износа</w:t>
            </w:r>
          </w:p>
          <w:p w:rsidR="00C3422B" w:rsidRDefault="00C3422B" w:rsidP="00C3422B">
            <w:r>
              <w:t>30 кгс (мм)</w:t>
            </w:r>
          </w:p>
          <w:p w:rsidR="00C3422B" w:rsidRPr="00C3422B" w:rsidRDefault="00C3422B" w:rsidP="00C3422B">
            <w:r>
              <w:t>40 кгс (мм)</w:t>
            </w:r>
          </w:p>
        </w:tc>
        <w:tc>
          <w:tcPr>
            <w:tcW w:w="1595" w:type="dxa"/>
          </w:tcPr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  <w:r>
              <w:t>0.4</w:t>
            </w:r>
          </w:p>
          <w:p w:rsidR="00C3422B" w:rsidRDefault="00C3422B" w:rsidP="00C3422B">
            <w:pPr>
              <w:jc w:val="center"/>
            </w:pPr>
            <w:r>
              <w:t>0.5</w:t>
            </w:r>
          </w:p>
        </w:tc>
        <w:tc>
          <w:tcPr>
            <w:tcW w:w="1595" w:type="dxa"/>
          </w:tcPr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  <w:r>
              <w:t>0.4</w:t>
            </w:r>
          </w:p>
          <w:p w:rsidR="00C3422B" w:rsidRDefault="00C3422B" w:rsidP="00C3422B">
            <w:pPr>
              <w:jc w:val="center"/>
            </w:pPr>
            <w:r>
              <w:t>0.5</w:t>
            </w:r>
          </w:p>
        </w:tc>
        <w:tc>
          <w:tcPr>
            <w:tcW w:w="1595" w:type="dxa"/>
          </w:tcPr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  <w:r>
              <w:t>0.5</w:t>
            </w:r>
          </w:p>
          <w:p w:rsidR="00C3422B" w:rsidRDefault="00C3422B" w:rsidP="00C3422B">
            <w:pPr>
              <w:jc w:val="center"/>
            </w:pPr>
            <w:r>
              <w:t>0.6</w:t>
            </w:r>
          </w:p>
        </w:tc>
        <w:tc>
          <w:tcPr>
            <w:tcW w:w="1595" w:type="dxa"/>
          </w:tcPr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  <w:r>
              <w:t>0.4</w:t>
            </w:r>
          </w:p>
          <w:p w:rsidR="00C3422B" w:rsidRDefault="00C3422B" w:rsidP="00C3422B">
            <w:pPr>
              <w:jc w:val="center"/>
            </w:pPr>
            <w:r>
              <w:t>0.4</w:t>
            </w:r>
          </w:p>
        </w:tc>
        <w:tc>
          <w:tcPr>
            <w:tcW w:w="1596" w:type="dxa"/>
          </w:tcPr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</w:p>
          <w:p w:rsidR="00C3422B" w:rsidRDefault="00C3422B" w:rsidP="00C3422B">
            <w:pPr>
              <w:jc w:val="center"/>
            </w:pPr>
            <w:r>
              <w:t>0.4</w:t>
            </w:r>
          </w:p>
          <w:p w:rsidR="00C3422B" w:rsidRDefault="00C3422B" w:rsidP="00C3422B">
            <w:pPr>
              <w:jc w:val="center"/>
            </w:pPr>
            <w:r>
              <w:t>0.4</w:t>
            </w:r>
          </w:p>
        </w:tc>
      </w:tr>
    </w:tbl>
    <w:p w:rsidR="00991B9F" w:rsidRDefault="00991B9F" w:rsidP="00C3422B">
      <w:pPr>
        <w:spacing w:after="0"/>
      </w:pPr>
    </w:p>
    <w:p w:rsidR="00991B9F" w:rsidRDefault="00991B9F" w:rsidP="00991B9F">
      <w:pPr>
        <w:spacing w:after="0"/>
        <w:jc w:val="center"/>
        <w:rPr>
          <w:b/>
        </w:rPr>
      </w:pPr>
      <w:r>
        <w:rPr>
          <w:b/>
        </w:rPr>
        <w:t xml:space="preserve">Белое нефтяное масло, </w:t>
      </w:r>
      <w:r>
        <w:rPr>
          <w:b/>
          <w:lang w:val="en-US"/>
        </w:rPr>
        <w:t>ASTM</w:t>
      </w:r>
      <w:r w:rsidRPr="00991B9F">
        <w:rPr>
          <w:b/>
        </w:rPr>
        <w:t xml:space="preserve"> </w:t>
      </w:r>
      <w:r>
        <w:rPr>
          <w:b/>
          <w:lang w:val="en-US"/>
        </w:rPr>
        <w:t>D</w:t>
      </w:r>
      <w:r w:rsidRPr="00991B9F">
        <w:rPr>
          <w:b/>
        </w:rPr>
        <w:t>665</w:t>
      </w:r>
      <w:r>
        <w:rPr>
          <w:b/>
          <w:lang w:val="en-US"/>
        </w:rPr>
        <w:t>B</w:t>
      </w:r>
      <w:r w:rsidRPr="00991B9F">
        <w:rPr>
          <w:b/>
        </w:rPr>
        <w:t xml:space="preserve"> </w:t>
      </w:r>
      <w:r>
        <w:rPr>
          <w:b/>
        </w:rPr>
        <w:t>испытание на антикоррозионные свойства</w:t>
      </w:r>
    </w:p>
    <w:p w:rsidR="00B20F70" w:rsidRDefault="00991B9F" w:rsidP="00B20F7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917950" cy="9398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0A" w:rsidRDefault="00E27F82" w:rsidP="00B20F70">
      <w:pPr>
        <w:spacing w:after="0"/>
      </w:pPr>
      <w:r w:rsidRPr="00E27F82">
        <w:br/>
      </w:r>
      <w:r w:rsidRPr="0001474C">
        <w:rPr>
          <w:b/>
        </w:rPr>
        <w:t>NA-LUBE AW-6509</w:t>
      </w:r>
      <w:r w:rsidRPr="00E27F82">
        <w:t xml:space="preserve"> представляет собой беззольный белый порошок. Это многофункциональная противоизносная и противозадирная присадка, особенно подходящая для приготовления товарных смазочных масел, способных работать при высоких температурах.</w:t>
      </w:r>
    </w:p>
    <w:p w:rsidR="00E27F82" w:rsidRPr="00E27F82" w:rsidRDefault="00E27F82" w:rsidP="00B20F70">
      <w:pPr>
        <w:spacing w:after="0"/>
      </w:pPr>
      <w:r w:rsidRPr="00E27F82">
        <w:br/>
        <w:t>Фосфор</w:t>
      </w:r>
      <w:r w:rsidR="007A450A">
        <w:t>-</w:t>
      </w:r>
      <w:r w:rsidRPr="00E27F82">
        <w:t xml:space="preserve"> и серосодержащие для придания </w:t>
      </w:r>
      <w:proofErr w:type="spellStart"/>
      <w:r w:rsidRPr="00E27F82">
        <w:t>противоизйносных</w:t>
      </w:r>
      <w:proofErr w:type="spellEnd"/>
      <w:r w:rsidRPr="00E27F82">
        <w:t xml:space="preserve"> и противозадирных </w:t>
      </w:r>
      <w:r w:rsidRPr="00E27F82">
        <w:br/>
        <w:t>Превосходная термическая и гидролитическая стабильность</w:t>
      </w:r>
      <w:r w:rsidRPr="00E27F82">
        <w:br/>
        <w:t>Неагрессивный к меди</w:t>
      </w:r>
      <w:r w:rsidRPr="00E27F82">
        <w:br/>
      </w:r>
      <w:r w:rsidRPr="00E27F82">
        <w:lastRenderedPageBreak/>
        <w:t xml:space="preserve">Синергетический эффект с NA-LUBE AW-6400FG в испытании по методу </w:t>
      </w:r>
      <w:proofErr w:type="spellStart"/>
      <w:r w:rsidRPr="00E27F82">
        <w:t>Нимана</w:t>
      </w:r>
      <w:proofErr w:type="spellEnd"/>
      <w:r w:rsidRPr="00E27F82">
        <w:br/>
      </w:r>
      <w:r w:rsidRPr="00E27F82">
        <w:br/>
      </w:r>
      <w:r w:rsidRPr="00991B9F">
        <w:rPr>
          <w:b/>
        </w:rPr>
        <w:t>K-CORR NF-200</w:t>
      </w:r>
      <w:r w:rsidRPr="00E27F82">
        <w:t xml:space="preserve"> - </w:t>
      </w:r>
      <w:proofErr w:type="spellStart"/>
      <w:r w:rsidRPr="00E27F82">
        <w:t>деактиватор</w:t>
      </w:r>
      <w:proofErr w:type="spellEnd"/>
      <w:r w:rsidRPr="00E27F82">
        <w:t xml:space="preserve"> цветных металлов, защищающий медь и медные сплавы от коррозии. K-CORR NF-200 также повышает устойчивость к окислению масел и консистентных смазок для пищевой промышленности при использовании в соче</w:t>
      </w:r>
      <w:r w:rsidR="007A450A">
        <w:t>тании с пищевыми антиоксидантами</w:t>
      </w:r>
      <w:r w:rsidRPr="00E27F82">
        <w:t xml:space="preserve"> HX-1, такими как NA-LUBE AO-142.</w:t>
      </w:r>
    </w:p>
    <w:p w:rsidR="00E27F82" w:rsidRPr="00E27F82" w:rsidRDefault="00E27F82" w:rsidP="00E27F82">
      <w:pPr>
        <w:jc w:val="both"/>
      </w:pPr>
      <w:r w:rsidRPr="00E27F82">
        <w:t> </w:t>
      </w:r>
    </w:p>
    <w:p w:rsidR="00B20F70" w:rsidRDefault="00E27F82" w:rsidP="00B20F70">
      <w:pPr>
        <w:spacing w:after="0"/>
        <w:rPr>
          <w:b/>
        </w:rPr>
      </w:pPr>
      <w:r w:rsidRPr="00E27F82">
        <w:t>K-CORR NF-200 рекомендуется для приготовления высокоэффективных циркуляционных масел и масел для паровых турбин, для пищевых продуктов, гидравлических масел, вакуумных масел, промышленных трансмиссионных масел, а также смазок.</w:t>
      </w:r>
      <w:r w:rsidRPr="00E27F82">
        <w:br/>
      </w:r>
      <w:r w:rsidRPr="00E27F82">
        <w:br/>
        <w:t>Проявляет синергизм с первичными и вторичными антиоксидантами. </w:t>
      </w:r>
      <w:r w:rsidRPr="00E27F82">
        <w:br/>
        <w:t>Отличная термическая и гидролитическая стабильность.</w:t>
      </w:r>
      <w:r w:rsidRPr="00E27F82">
        <w:br/>
        <w:t xml:space="preserve">Хорошие </w:t>
      </w:r>
      <w:proofErr w:type="spellStart"/>
      <w:r w:rsidRPr="00E27F82">
        <w:t>деэмульгирующие</w:t>
      </w:r>
      <w:proofErr w:type="spellEnd"/>
      <w:r w:rsidRPr="00E27F82">
        <w:t xml:space="preserve"> свойства</w:t>
      </w:r>
      <w:r w:rsidRPr="00E27F82">
        <w:br/>
        <w:t>Превосходная растворимость в минеральных и синтетических базовых маслах. </w:t>
      </w:r>
      <w:r w:rsidRPr="00E27F82">
        <w:br/>
        <w:t>Хорошая совместимость с другими присадками</w:t>
      </w:r>
      <w:r w:rsidRPr="00E27F82">
        <w:br/>
        <w:t>Простая в обращении жидкость</w:t>
      </w:r>
      <w:r w:rsidRPr="00E27F82">
        <w:br/>
      </w:r>
      <w:r w:rsidR="00B20F70">
        <w:rPr>
          <w:b/>
        </w:rPr>
        <w:t xml:space="preserve">Белое нефтяное масло </w:t>
      </w:r>
    </w:p>
    <w:p w:rsidR="00B20F70" w:rsidRDefault="00B20F70" w:rsidP="00B20F70">
      <w:pPr>
        <w:spacing w:after="0"/>
        <w:rPr>
          <w:b/>
        </w:rPr>
      </w:pPr>
      <w:r>
        <w:rPr>
          <w:b/>
          <w:lang w:val="en-US"/>
        </w:rPr>
        <w:t>ASTM</w:t>
      </w:r>
      <w:r w:rsidRPr="00B20F70">
        <w:rPr>
          <w:b/>
        </w:rPr>
        <w:t xml:space="preserve"> </w:t>
      </w:r>
      <w:r>
        <w:rPr>
          <w:b/>
          <w:lang w:val="en-US"/>
        </w:rPr>
        <w:t>D</w:t>
      </w:r>
      <w:r w:rsidRPr="00B20F70">
        <w:rPr>
          <w:b/>
        </w:rPr>
        <w:t xml:space="preserve">130 </w:t>
      </w:r>
      <w:r>
        <w:rPr>
          <w:b/>
        </w:rPr>
        <w:t>Медная коррозия</w:t>
      </w:r>
    </w:p>
    <w:p w:rsidR="00B20F70" w:rsidRDefault="00B20F70" w:rsidP="00B20F70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781725" cy="291985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514" cy="292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82" w:rsidRPr="00E27F82" w:rsidRDefault="00E27F82" w:rsidP="00B20F70">
      <w:r w:rsidRPr="00E27F82">
        <w:br/>
      </w:r>
      <w:r w:rsidRPr="00B20F70">
        <w:rPr>
          <w:b/>
        </w:rPr>
        <w:t>NA-LUBE BL-1300FG</w:t>
      </w:r>
      <w:r w:rsidRPr="00E27F82">
        <w:t xml:space="preserve"> - это пакет антиокислительных и антикоррозионных присадок, с противоизносными свойствами, предназначенный для использования в пищевой промышленности. В зависимости от области применения и используемого базового масла пищевого качества рекомендуемый уровень обработки составляет от 1,0 до 2,3 масс.%.</w:t>
      </w:r>
      <w:r w:rsidRPr="00E27F82">
        <w:br/>
      </w:r>
      <w:r w:rsidRPr="00E27F82">
        <w:br/>
        <w:t>Рекомендуется для использования в маслах с хорошими защитными и антиокислительными свойствами, компрессорных маслах, гидравлических жидкостях и промышленных трансмиссионных маслах. </w:t>
      </w:r>
      <w:r w:rsidRPr="00E27F82">
        <w:br/>
        <w:t>Эффективен в большинстве пищевых базовых масел.</w:t>
      </w:r>
      <w:r w:rsidRPr="00E27F82">
        <w:br/>
        <w:t>Выдающаяся защита от окисления и коррозии</w:t>
      </w:r>
      <w:r w:rsidRPr="00E27F82">
        <w:br/>
      </w:r>
      <w:r w:rsidRPr="00E27F82">
        <w:lastRenderedPageBreak/>
        <w:t xml:space="preserve">Отличная </w:t>
      </w:r>
      <w:proofErr w:type="spellStart"/>
      <w:r w:rsidRPr="00E27F82">
        <w:t>деэмульгирующие</w:t>
      </w:r>
      <w:proofErr w:type="spellEnd"/>
      <w:r w:rsidRPr="00E27F82">
        <w:t xml:space="preserve"> свойства и влажная фильтрация</w:t>
      </w:r>
      <w:r w:rsidRPr="00E27F82">
        <w:br/>
        <w:t xml:space="preserve">Отличные показатели на </w:t>
      </w:r>
      <w:proofErr w:type="spellStart"/>
      <w:r w:rsidRPr="00E27F82">
        <w:t>четырехшариковой</w:t>
      </w:r>
      <w:proofErr w:type="spellEnd"/>
      <w:r w:rsidRPr="00E27F82">
        <w:t xml:space="preserve"> машинке трения и при определении противоизносных и противозадирных свойств методом </w:t>
      </w:r>
      <w:proofErr w:type="spellStart"/>
      <w:r w:rsidRPr="00E27F82">
        <w:t>Нимана</w:t>
      </w:r>
      <w:proofErr w:type="spellEnd"/>
      <w:r w:rsidRPr="00E27F82">
        <w:br/>
        <w:t xml:space="preserve">Проходит тест </w:t>
      </w:r>
      <w:proofErr w:type="spellStart"/>
      <w:r w:rsidRPr="00E27F82">
        <w:t>Vickers</w:t>
      </w:r>
      <w:proofErr w:type="spellEnd"/>
      <w:r w:rsidRPr="00E27F82">
        <w:t xml:space="preserve"> 104C </w:t>
      </w:r>
      <w:proofErr w:type="spellStart"/>
      <w:r w:rsidRPr="00E27F82">
        <w:t>Vane</w:t>
      </w:r>
      <w:proofErr w:type="spellEnd"/>
      <w:r w:rsidRPr="00E27F82">
        <w:t xml:space="preserve"> </w:t>
      </w:r>
      <w:proofErr w:type="spellStart"/>
      <w:r w:rsidRPr="00E27F82">
        <w:t>Pump</w:t>
      </w:r>
      <w:proofErr w:type="spellEnd"/>
      <w:r w:rsidRPr="00E27F82">
        <w:t xml:space="preserve"> при содержании 1,5% в ПАО 8</w:t>
      </w:r>
      <w:r w:rsidRPr="00E27F82">
        <w:br/>
      </w:r>
      <w:r w:rsidRPr="00E27F82">
        <w:br/>
        <w:t>Техническое обслуживание</w:t>
      </w:r>
      <w:r w:rsidRPr="00E27F82">
        <w:br/>
        <w:t xml:space="preserve">Наш опытный отдел технического обслуживания поможет вам разработать лучшие рецептуры для удовлетворения самых жестких требований . Кинг </w:t>
      </w:r>
      <w:proofErr w:type="spellStart"/>
      <w:r w:rsidRPr="00E27F82">
        <w:t>Индастриз</w:t>
      </w:r>
      <w:proofErr w:type="spellEnd"/>
      <w:r w:rsidRPr="00E27F82">
        <w:t xml:space="preserve"> предлагает широкий спектр присадок, которые можно использовать для удовлетворения общих или нестандартных требований.</w:t>
      </w:r>
      <w:r w:rsidRPr="00E27F82">
        <w:br/>
        <w:t>Мы располагаем широким спектром возможностей тестирования, включая методы и практики ASTM, методы испытаний DIN, испытания военных спецификаций, испытания отраслевых стандартов и другие уникальные методы испытаний. Сочетание высокоэффективных присадок, широких возможностей тестирования и нашего постоянного общения с клиентами приводит к превосходным продуктам, которые помогут вам достичь поставленных целей.</w:t>
      </w:r>
    </w:p>
    <w:p w:rsidR="00D3008C" w:rsidRPr="00917762" w:rsidRDefault="00D3008C" w:rsidP="00A964D7">
      <w:pPr>
        <w:jc w:val="both"/>
      </w:pPr>
    </w:p>
    <w:sectPr w:rsidR="00D3008C" w:rsidRPr="0091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45F08"/>
    <w:multiLevelType w:val="hybridMultilevel"/>
    <w:tmpl w:val="49E07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043B8"/>
    <w:multiLevelType w:val="multilevel"/>
    <w:tmpl w:val="6AC4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D5"/>
    <w:rsid w:val="0001474C"/>
    <w:rsid w:val="00054FB4"/>
    <w:rsid w:val="00092AE1"/>
    <w:rsid w:val="001A0DD5"/>
    <w:rsid w:val="003139CD"/>
    <w:rsid w:val="005F554A"/>
    <w:rsid w:val="007A450A"/>
    <w:rsid w:val="008268AF"/>
    <w:rsid w:val="008362F8"/>
    <w:rsid w:val="008B30B1"/>
    <w:rsid w:val="00917762"/>
    <w:rsid w:val="00991B9F"/>
    <w:rsid w:val="00A47424"/>
    <w:rsid w:val="00A964D7"/>
    <w:rsid w:val="00AA4837"/>
    <w:rsid w:val="00B12518"/>
    <w:rsid w:val="00B20F70"/>
    <w:rsid w:val="00BF2FFA"/>
    <w:rsid w:val="00C3422B"/>
    <w:rsid w:val="00C46317"/>
    <w:rsid w:val="00D3008C"/>
    <w:rsid w:val="00E27F82"/>
    <w:rsid w:val="00F16C0C"/>
    <w:rsid w:val="00F4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FCAD"/>
  <w15:chartTrackingRefBased/>
  <w15:docId w15:val="{1C0F99B9-AA35-45D8-9551-D27CF584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62"/>
    <w:pPr>
      <w:ind w:left="720"/>
      <w:contextualSpacing/>
    </w:pPr>
  </w:style>
  <w:style w:type="table" w:styleId="a4">
    <w:name w:val="Table Grid"/>
    <w:basedOn w:val="a1"/>
    <w:uiPriority w:val="59"/>
    <w:rsid w:val="00D3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5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9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9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06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3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4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7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Чебан</dc:creator>
  <cp:keywords/>
  <dc:description/>
  <cp:lastModifiedBy>эдуард Чебан</cp:lastModifiedBy>
  <cp:revision>4</cp:revision>
  <dcterms:created xsi:type="dcterms:W3CDTF">2019-04-26T19:28:00Z</dcterms:created>
  <dcterms:modified xsi:type="dcterms:W3CDTF">2019-04-28T22:02:00Z</dcterms:modified>
</cp:coreProperties>
</file>